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B920" w14:textId="77777777" w:rsidR="00935F4A" w:rsidRPr="00935F4A" w:rsidRDefault="00935F4A" w:rsidP="00935F4A">
      <w:pPr>
        <w:rPr>
          <w:b/>
          <w:bCs/>
          <w:sz w:val="32"/>
          <w:szCs w:val="32"/>
        </w:rPr>
      </w:pPr>
      <w:r w:rsidRPr="00935F4A">
        <w:rPr>
          <w:b/>
          <w:bCs/>
          <w:sz w:val="32"/>
          <w:szCs w:val="32"/>
        </w:rPr>
        <w:t xml:space="preserve">Mitarbeiterbindung? Gewinnung qualifizierter Fachkräfte? </w:t>
      </w:r>
    </w:p>
    <w:p w14:paraId="69A00054" w14:textId="77777777" w:rsidR="00935F4A" w:rsidRDefault="00935F4A" w:rsidP="00935F4A"/>
    <w:p w14:paraId="0122A6E8" w14:textId="3744E8B4" w:rsidR="00935F4A" w:rsidRDefault="00935F4A" w:rsidP="00935F4A">
      <w:r>
        <w:t xml:space="preserve">Der Markt ist heiß umkämpft. Hängen Sie Ihre Wettbewerber mit einem unschlagbaren Benefit ab! Mit den Vorsorgeleistungen einer betrieblichen Krankenversicherung haben Sie die Nase vorn. </w:t>
      </w:r>
    </w:p>
    <w:p w14:paraId="7BD2EE83" w14:textId="77777777" w:rsidR="00B24D3D" w:rsidRDefault="00B24D3D"/>
    <w:sectPr w:rsidR="00B24D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A6CED"/>
    <w:multiLevelType w:val="hybridMultilevel"/>
    <w:tmpl w:val="D38AF0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1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4A"/>
    <w:rsid w:val="00935F4A"/>
    <w:rsid w:val="00B24D3D"/>
    <w:rsid w:val="00B372A6"/>
    <w:rsid w:val="00B8004D"/>
    <w:rsid w:val="00FC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C67ECA"/>
  <w15:chartTrackingRefBased/>
  <w15:docId w15:val="{5D6CDE9A-423C-524E-A1D5-6781B683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35F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F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F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F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F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F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F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F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F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F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F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F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F4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F4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F4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F4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F4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F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F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F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F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F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F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F4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F4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F4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F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F4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F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Altmann</dc:creator>
  <cp:keywords/>
  <dc:description/>
  <cp:lastModifiedBy>Beatrix Altmann</cp:lastModifiedBy>
  <cp:revision>1</cp:revision>
  <dcterms:created xsi:type="dcterms:W3CDTF">2024-01-16T13:25:00Z</dcterms:created>
  <dcterms:modified xsi:type="dcterms:W3CDTF">2024-01-16T13:26:00Z</dcterms:modified>
</cp:coreProperties>
</file>